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2C42" w:rsidRPr="00B82CCC" w:rsidRDefault="00B82CCC" w:rsidP="00B82CCC">
      <w:pPr>
        <w:spacing w:line="240" w:lineRule="auto"/>
        <w:contextualSpacing/>
        <w:jc w:val="center"/>
        <w:rPr>
          <w:b/>
        </w:rPr>
      </w:pPr>
      <w:r w:rsidRPr="00B82CCC">
        <w:rPr>
          <w:b/>
        </w:rPr>
        <w:t>2017 Federal Work-Life Survey</w:t>
      </w:r>
    </w:p>
    <w:p w:rsidR="00B82CCC" w:rsidRPr="00B82CCC" w:rsidRDefault="00B82CCC" w:rsidP="00B82CCC">
      <w:pPr>
        <w:spacing w:line="240" w:lineRule="auto"/>
        <w:contextualSpacing/>
        <w:jc w:val="center"/>
        <w:rPr>
          <w:b/>
        </w:rPr>
      </w:pPr>
      <w:r w:rsidRPr="00B82CCC">
        <w:rPr>
          <w:b/>
        </w:rPr>
        <w:t>Public Use Data File</w:t>
      </w:r>
    </w:p>
    <w:p w:rsidR="00B82CCC" w:rsidRDefault="00B82CCC"/>
    <w:p w:rsidR="00B82CCC" w:rsidRPr="005B1FF1" w:rsidRDefault="00B82CCC" w:rsidP="005B1FF1">
      <w:pPr>
        <w:contextualSpacing/>
        <w:rPr>
          <w:b/>
        </w:rPr>
      </w:pPr>
      <w:r w:rsidRPr="005B1FF1">
        <w:rPr>
          <w:b/>
        </w:rPr>
        <w:t>File contents:</w:t>
      </w:r>
    </w:p>
    <w:p w:rsidR="00B82CCC" w:rsidRDefault="005B1FF1" w:rsidP="005B1FF1">
      <w:pPr>
        <w:spacing w:line="240" w:lineRule="auto"/>
        <w:contextualSpacing/>
      </w:pPr>
      <w:r w:rsidRPr="005B1FF1">
        <w:rPr>
          <w:u w:val="single"/>
        </w:rPr>
        <w:t>WorkLifeSurvey_PublicUse</w:t>
      </w:r>
      <w:r w:rsidR="00E90129">
        <w:rPr>
          <w:u w:val="single"/>
        </w:rPr>
        <w:t>.csv</w:t>
      </w:r>
      <w:r>
        <w:t xml:space="preserve"> </w:t>
      </w:r>
      <w:r>
        <w:t>– Comma-delimited (CSV</w:t>
      </w:r>
      <w:r>
        <w:t>) Federal Work-Life Survey data file</w:t>
      </w:r>
    </w:p>
    <w:p w:rsidR="00B82CCC" w:rsidRDefault="005B1FF1" w:rsidP="005B1FF1">
      <w:pPr>
        <w:spacing w:line="240" w:lineRule="auto"/>
        <w:contextualSpacing/>
      </w:pPr>
      <w:r w:rsidRPr="005B1FF1">
        <w:rPr>
          <w:u w:val="single"/>
        </w:rPr>
        <w:t>Work-Life Survey Public Use File Codebook</w:t>
      </w:r>
      <w:r w:rsidR="00E90129">
        <w:rPr>
          <w:u w:val="single"/>
        </w:rPr>
        <w:t>.xlsx</w:t>
      </w:r>
      <w:bookmarkStart w:id="0" w:name="_GoBack"/>
      <w:bookmarkEnd w:id="0"/>
      <w:r>
        <w:t xml:space="preserve"> </w:t>
      </w:r>
      <w:r>
        <w:t>– Excel file containing information about the data</w:t>
      </w:r>
    </w:p>
    <w:p w:rsidR="005B1FF1" w:rsidRDefault="005B1FF1" w:rsidP="005B1FF1">
      <w:pPr>
        <w:spacing w:line="240" w:lineRule="auto"/>
        <w:contextualSpacing/>
      </w:pPr>
    </w:p>
    <w:p w:rsidR="00B82CCC" w:rsidRPr="00B82CCC" w:rsidRDefault="00B82CCC" w:rsidP="00B82CCC">
      <w:pPr>
        <w:spacing w:after="0" w:line="240" w:lineRule="auto"/>
        <w:rPr>
          <w:rFonts w:cstheme="minorHAnsi"/>
        </w:rPr>
      </w:pPr>
      <w:r w:rsidRPr="00B82CCC">
        <w:rPr>
          <w:rFonts w:cstheme="minorHAnsi"/>
        </w:rPr>
        <w:t xml:space="preserve">Due to privacy-related concerns with providing record level data, the approved data elements for the Federal Work-Life Survey include: </w:t>
      </w:r>
    </w:p>
    <w:p w:rsidR="00B82CCC" w:rsidRPr="00B82CCC" w:rsidRDefault="00B82CCC" w:rsidP="00B82CCC">
      <w:pPr>
        <w:spacing w:after="0" w:line="240" w:lineRule="auto"/>
        <w:rPr>
          <w:rFonts w:cstheme="minorHAnsi"/>
        </w:rPr>
      </w:pPr>
    </w:p>
    <w:p w:rsidR="00B82CCC" w:rsidRPr="00B82CCC" w:rsidRDefault="00B82CCC" w:rsidP="00B82CCC">
      <w:pPr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B82CCC">
        <w:rPr>
          <w:rFonts w:cstheme="minorHAnsi"/>
        </w:rPr>
        <w:t>Survey instrument r</w:t>
      </w:r>
      <w:r w:rsidRPr="00B82CCC">
        <w:rPr>
          <w:rFonts w:cstheme="minorHAnsi"/>
        </w:rPr>
        <w:t xml:space="preserve">esponses provided from each survey participant </w:t>
      </w:r>
    </w:p>
    <w:p w:rsidR="00B82CCC" w:rsidRPr="00B82CCC" w:rsidRDefault="00B82CCC" w:rsidP="00B82CCC">
      <w:pPr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B82CCC">
        <w:rPr>
          <w:rFonts w:cstheme="minorHAnsi"/>
        </w:rPr>
        <w:t xml:space="preserve">Minority Status </w:t>
      </w:r>
    </w:p>
    <w:p w:rsidR="00B82CCC" w:rsidRPr="00B82CCC" w:rsidRDefault="00B82CCC" w:rsidP="00B82CCC">
      <w:pPr>
        <w:numPr>
          <w:ilvl w:val="1"/>
          <w:numId w:val="1"/>
        </w:numPr>
        <w:spacing w:after="0" w:line="240" w:lineRule="auto"/>
        <w:rPr>
          <w:rFonts w:cstheme="minorHAnsi"/>
        </w:rPr>
      </w:pPr>
      <w:r w:rsidRPr="00B82CCC">
        <w:rPr>
          <w:rFonts w:cstheme="minorHAnsi"/>
        </w:rPr>
        <w:t xml:space="preserve">Minority </w:t>
      </w:r>
    </w:p>
    <w:p w:rsidR="00B82CCC" w:rsidRPr="00B82CCC" w:rsidRDefault="00B82CCC" w:rsidP="00B82CCC">
      <w:pPr>
        <w:numPr>
          <w:ilvl w:val="1"/>
          <w:numId w:val="1"/>
        </w:numPr>
        <w:spacing w:after="0" w:line="240" w:lineRule="auto"/>
        <w:rPr>
          <w:rFonts w:cstheme="minorHAnsi"/>
        </w:rPr>
      </w:pPr>
      <w:r w:rsidRPr="00B82CCC">
        <w:rPr>
          <w:rFonts w:cstheme="minorHAnsi"/>
        </w:rPr>
        <w:t>Non-minority</w:t>
      </w:r>
    </w:p>
    <w:p w:rsidR="00B82CCC" w:rsidRPr="00B82CCC" w:rsidRDefault="00B82CCC" w:rsidP="00B82CCC">
      <w:pPr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B82CCC">
        <w:rPr>
          <w:rFonts w:cstheme="minorHAnsi"/>
        </w:rPr>
        <w:t>Age Groups</w:t>
      </w:r>
    </w:p>
    <w:p w:rsidR="00B82CCC" w:rsidRPr="00B82CCC" w:rsidRDefault="00B82CCC" w:rsidP="00B82CCC">
      <w:pPr>
        <w:numPr>
          <w:ilvl w:val="1"/>
          <w:numId w:val="1"/>
        </w:numPr>
        <w:spacing w:after="0" w:line="240" w:lineRule="auto"/>
        <w:rPr>
          <w:rFonts w:cstheme="minorHAnsi"/>
        </w:rPr>
      </w:pPr>
      <w:r w:rsidRPr="00B82CCC">
        <w:rPr>
          <w:rFonts w:cstheme="minorHAnsi"/>
        </w:rPr>
        <w:t>25 and under</w:t>
      </w:r>
    </w:p>
    <w:p w:rsidR="00B82CCC" w:rsidRPr="00B82CCC" w:rsidRDefault="00B82CCC" w:rsidP="00B82CCC">
      <w:pPr>
        <w:numPr>
          <w:ilvl w:val="1"/>
          <w:numId w:val="1"/>
        </w:numPr>
        <w:spacing w:after="0" w:line="240" w:lineRule="auto"/>
        <w:rPr>
          <w:rFonts w:cstheme="minorHAnsi"/>
        </w:rPr>
      </w:pPr>
      <w:r w:rsidRPr="00B82CCC">
        <w:rPr>
          <w:rFonts w:cstheme="minorHAnsi"/>
        </w:rPr>
        <w:t>26-29</w:t>
      </w:r>
    </w:p>
    <w:p w:rsidR="00B82CCC" w:rsidRPr="00B82CCC" w:rsidRDefault="00B82CCC" w:rsidP="00B82CCC">
      <w:pPr>
        <w:numPr>
          <w:ilvl w:val="1"/>
          <w:numId w:val="1"/>
        </w:numPr>
        <w:spacing w:after="0" w:line="240" w:lineRule="auto"/>
        <w:rPr>
          <w:rFonts w:cstheme="minorHAnsi"/>
        </w:rPr>
      </w:pPr>
      <w:r w:rsidRPr="00B82CCC">
        <w:rPr>
          <w:rFonts w:cstheme="minorHAnsi"/>
        </w:rPr>
        <w:t>30-39</w:t>
      </w:r>
    </w:p>
    <w:p w:rsidR="00B82CCC" w:rsidRPr="00B82CCC" w:rsidRDefault="00B82CCC" w:rsidP="00B82CCC">
      <w:pPr>
        <w:numPr>
          <w:ilvl w:val="1"/>
          <w:numId w:val="1"/>
        </w:numPr>
        <w:spacing w:after="0" w:line="240" w:lineRule="auto"/>
        <w:rPr>
          <w:rFonts w:cstheme="minorHAnsi"/>
        </w:rPr>
      </w:pPr>
      <w:r w:rsidRPr="00B82CCC">
        <w:rPr>
          <w:rFonts w:cstheme="minorHAnsi"/>
        </w:rPr>
        <w:t>40-49</w:t>
      </w:r>
    </w:p>
    <w:p w:rsidR="00B82CCC" w:rsidRPr="00B82CCC" w:rsidRDefault="00B82CCC" w:rsidP="00B82CCC">
      <w:pPr>
        <w:numPr>
          <w:ilvl w:val="1"/>
          <w:numId w:val="1"/>
        </w:numPr>
        <w:spacing w:after="0" w:line="240" w:lineRule="auto"/>
        <w:rPr>
          <w:rFonts w:cstheme="minorHAnsi"/>
        </w:rPr>
      </w:pPr>
      <w:r w:rsidRPr="00B82CCC">
        <w:rPr>
          <w:rFonts w:cstheme="minorHAnsi"/>
        </w:rPr>
        <w:t>50-59</w:t>
      </w:r>
    </w:p>
    <w:p w:rsidR="00B82CCC" w:rsidRPr="00B82CCC" w:rsidRDefault="00B82CCC" w:rsidP="00B82CCC">
      <w:pPr>
        <w:numPr>
          <w:ilvl w:val="1"/>
          <w:numId w:val="1"/>
        </w:numPr>
        <w:spacing w:after="0" w:line="240" w:lineRule="auto"/>
        <w:rPr>
          <w:rFonts w:cstheme="minorHAnsi"/>
        </w:rPr>
      </w:pPr>
      <w:r w:rsidRPr="00B82CCC">
        <w:rPr>
          <w:rFonts w:cstheme="minorHAnsi"/>
        </w:rPr>
        <w:t>60 and over</w:t>
      </w:r>
    </w:p>
    <w:p w:rsidR="00B82CCC" w:rsidRPr="00B82CCC" w:rsidRDefault="00B82CCC" w:rsidP="00B82CCC">
      <w:pPr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B82CCC">
        <w:rPr>
          <w:rFonts w:cstheme="minorHAnsi"/>
        </w:rPr>
        <w:t>Generations</w:t>
      </w:r>
    </w:p>
    <w:p w:rsidR="00B82CCC" w:rsidRPr="00B82CCC" w:rsidRDefault="00B82CCC" w:rsidP="00B82CCC">
      <w:pPr>
        <w:numPr>
          <w:ilvl w:val="1"/>
          <w:numId w:val="1"/>
        </w:numPr>
        <w:spacing w:after="0" w:line="240" w:lineRule="auto"/>
        <w:rPr>
          <w:rFonts w:cstheme="minorHAnsi"/>
        </w:rPr>
      </w:pPr>
      <w:proofErr w:type="spellStart"/>
      <w:r w:rsidRPr="00B82CCC">
        <w:rPr>
          <w:rFonts w:cstheme="minorHAnsi"/>
        </w:rPr>
        <w:t>Millennials</w:t>
      </w:r>
      <w:proofErr w:type="spellEnd"/>
      <w:r w:rsidRPr="00B82CCC">
        <w:rPr>
          <w:rFonts w:cstheme="minorHAnsi"/>
        </w:rPr>
        <w:t xml:space="preserve"> (born 1981 or later)</w:t>
      </w:r>
    </w:p>
    <w:p w:rsidR="00B82CCC" w:rsidRPr="00B82CCC" w:rsidRDefault="00B82CCC" w:rsidP="00B82CCC">
      <w:pPr>
        <w:numPr>
          <w:ilvl w:val="1"/>
          <w:numId w:val="1"/>
        </w:numPr>
        <w:spacing w:after="0" w:line="240" w:lineRule="auto"/>
        <w:rPr>
          <w:rFonts w:cstheme="minorHAnsi"/>
        </w:rPr>
      </w:pPr>
      <w:r w:rsidRPr="00B82CCC">
        <w:rPr>
          <w:rFonts w:cstheme="minorHAnsi"/>
        </w:rPr>
        <w:t>Generation X (born 1965-1980)</w:t>
      </w:r>
    </w:p>
    <w:p w:rsidR="00B82CCC" w:rsidRPr="00B82CCC" w:rsidRDefault="00B82CCC" w:rsidP="00B82CCC">
      <w:pPr>
        <w:numPr>
          <w:ilvl w:val="1"/>
          <w:numId w:val="1"/>
        </w:numPr>
        <w:spacing w:after="0" w:line="240" w:lineRule="auto"/>
        <w:rPr>
          <w:rFonts w:cstheme="minorHAnsi"/>
        </w:rPr>
      </w:pPr>
      <w:r w:rsidRPr="00B82CCC">
        <w:rPr>
          <w:rFonts w:cstheme="minorHAnsi"/>
        </w:rPr>
        <w:t>Baby Boomers (born 1946-1964)</w:t>
      </w:r>
    </w:p>
    <w:p w:rsidR="00B82CCC" w:rsidRPr="00B82CCC" w:rsidRDefault="00B82CCC" w:rsidP="00B82CCC">
      <w:pPr>
        <w:numPr>
          <w:ilvl w:val="1"/>
          <w:numId w:val="1"/>
        </w:numPr>
        <w:spacing w:after="0" w:line="240" w:lineRule="auto"/>
        <w:rPr>
          <w:rFonts w:cstheme="minorHAnsi"/>
        </w:rPr>
      </w:pPr>
      <w:r w:rsidRPr="00B82CCC">
        <w:rPr>
          <w:rFonts w:cstheme="minorHAnsi"/>
        </w:rPr>
        <w:t>Traditionalists(born 1945 or before)</w:t>
      </w:r>
    </w:p>
    <w:p w:rsidR="00B82CCC" w:rsidRPr="00B82CCC" w:rsidRDefault="00B82CCC" w:rsidP="00B82CCC">
      <w:pPr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B82CCC">
        <w:rPr>
          <w:rFonts w:cstheme="minorHAnsi"/>
        </w:rPr>
        <w:t xml:space="preserve">Gender </w:t>
      </w:r>
    </w:p>
    <w:p w:rsidR="00B82CCC" w:rsidRPr="00B82CCC" w:rsidRDefault="00B82CCC" w:rsidP="00B82CCC">
      <w:pPr>
        <w:numPr>
          <w:ilvl w:val="1"/>
          <w:numId w:val="1"/>
        </w:numPr>
        <w:spacing w:after="0" w:line="240" w:lineRule="auto"/>
        <w:rPr>
          <w:rFonts w:cstheme="minorHAnsi"/>
        </w:rPr>
      </w:pPr>
      <w:r w:rsidRPr="00B82CCC">
        <w:rPr>
          <w:rFonts w:cstheme="minorHAnsi"/>
        </w:rPr>
        <w:t xml:space="preserve">Male </w:t>
      </w:r>
    </w:p>
    <w:p w:rsidR="00B82CCC" w:rsidRPr="00B82CCC" w:rsidRDefault="00B82CCC" w:rsidP="00B82CCC">
      <w:pPr>
        <w:numPr>
          <w:ilvl w:val="1"/>
          <w:numId w:val="1"/>
        </w:numPr>
        <w:spacing w:after="0" w:line="240" w:lineRule="auto"/>
        <w:rPr>
          <w:rFonts w:cstheme="minorHAnsi"/>
        </w:rPr>
      </w:pPr>
      <w:r w:rsidRPr="00B82CCC">
        <w:rPr>
          <w:rFonts w:cstheme="minorHAnsi"/>
        </w:rPr>
        <w:t xml:space="preserve">Female </w:t>
      </w:r>
    </w:p>
    <w:p w:rsidR="00B82CCC" w:rsidRPr="00B82CCC" w:rsidRDefault="00B82CCC" w:rsidP="00B82CCC">
      <w:pPr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B82CCC">
        <w:rPr>
          <w:rFonts w:cstheme="minorHAnsi"/>
        </w:rPr>
        <w:t>Dependent Care Indicator</w:t>
      </w:r>
    </w:p>
    <w:p w:rsidR="00B82CCC" w:rsidRPr="00B82CCC" w:rsidRDefault="00B82CCC" w:rsidP="00B82CCC">
      <w:pPr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B82CCC">
        <w:rPr>
          <w:rFonts w:cstheme="minorHAnsi"/>
        </w:rPr>
        <w:t>Childcare Indicator</w:t>
      </w:r>
    </w:p>
    <w:p w:rsidR="00B82CCC" w:rsidRPr="00B82CCC" w:rsidRDefault="00B82CCC" w:rsidP="00B82CCC">
      <w:pPr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B82CCC">
        <w:rPr>
          <w:rFonts w:cstheme="minorHAnsi"/>
        </w:rPr>
        <w:t>Adult care Indicator</w:t>
      </w:r>
    </w:p>
    <w:p w:rsidR="00B82CCC" w:rsidRPr="00B82CCC" w:rsidRDefault="00B82CCC" w:rsidP="00B82CCC">
      <w:pPr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B82CCC">
        <w:rPr>
          <w:rFonts w:cstheme="minorHAnsi"/>
        </w:rPr>
        <w:t>Survey weight</w:t>
      </w:r>
    </w:p>
    <w:p w:rsidR="00B82CCC" w:rsidRDefault="00B82CCC" w:rsidP="00B82CCC"/>
    <w:p w:rsidR="00B82CCC" w:rsidRDefault="00B82CCC" w:rsidP="00B82CCC">
      <w:r>
        <w:t xml:space="preserve">Please note that our data does not include the </w:t>
      </w:r>
      <w:r>
        <w:t>identification of any specific F</w:t>
      </w:r>
      <w:r>
        <w:t>ederal agency. Furthermore, data is limited to aggregate level</w:t>
      </w:r>
      <w:r>
        <w:t xml:space="preserve"> Executive Branch F</w:t>
      </w:r>
      <w:r>
        <w:t>ederal civilian employees and excludes Intelligence Agencies and Foreign Service personnel at the State Department (included until March 2006) because those entities no longer provide personnel records to OPM.</w:t>
      </w:r>
    </w:p>
    <w:p w:rsidR="00B82CCC" w:rsidRDefault="00B82CCC" w:rsidP="00B82CCC"/>
    <w:p w:rsidR="00B82CCC" w:rsidRDefault="00B82CCC" w:rsidP="00B82CCC">
      <w:r>
        <w:t xml:space="preserve">For detailed methodology notes, please see Appendix 5 of the Federal Work-Life Survey Report: </w:t>
      </w:r>
      <w:hyperlink r:id="rId5" w:history="1">
        <w:r w:rsidRPr="00C45707">
          <w:rPr>
            <w:rStyle w:val="Hyperlink"/>
          </w:rPr>
          <w:t>https://www.opm.gov/policy-data-oversight/worklife/federal-work-life-survey/2018-federal-work-life-survey-report.pdf</w:t>
        </w:r>
      </w:hyperlink>
      <w:r>
        <w:t xml:space="preserve"> </w:t>
      </w:r>
    </w:p>
    <w:sectPr w:rsidR="00B82C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552998"/>
    <w:multiLevelType w:val="hybridMultilevel"/>
    <w:tmpl w:val="C52E2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CCC"/>
    <w:rsid w:val="005B1FF1"/>
    <w:rsid w:val="00B82CCC"/>
    <w:rsid w:val="00E42C42"/>
    <w:rsid w:val="00E90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E108F1-2991-489C-AB21-10DCAAA96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82CC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78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opm.gov/policy-data-oversight/worklife/federal-work-life-survey/2018-federal-work-life-survey-report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OPM</Company>
  <LinksUpToDate>false</LinksUpToDate>
  <CharactersWithSpaces>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Gantt, Jeanessa</dc:creator>
  <cp:keywords/>
  <dc:description/>
  <cp:lastModifiedBy>Gantt, Jeanessa</cp:lastModifiedBy>
  <cp:revision>2</cp:revision>
  <dcterms:created xsi:type="dcterms:W3CDTF">2018-05-11T13:49:00Z</dcterms:created>
  <dcterms:modified xsi:type="dcterms:W3CDTF">2018-05-11T14:06:00Z</dcterms:modified>
</cp:coreProperties>
</file>